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F2D0" w:themeColor="accent6" w:themeTint="33"/>
  <w:body>
    <w:p w14:paraId="76E8307B" w14:textId="77777777" w:rsidR="00195E24" w:rsidRDefault="00195E24" w:rsidP="00195E24">
      <w:pPr>
        <w:jc w:val="both"/>
        <w:rPr>
          <w:rFonts w:ascii="Congenial" w:hAnsi="Congenial"/>
          <w:sz w:val="28"/>
          <w:szCs w:val="28"/>
        </w:rPr>
      </w:pPr>
    </w:p>
    <w:p w14:paraId="1951A479" w14:textId="77777777" w:rsidR="008F358C" w:rsidRDefault="008F358C" w:rsidP="008F358C">
      <w:pPr>
        <w:jc w:val="center"/>
        <w:rPr>
          <w:rFonts w:ascii="Congenial" w:hAnsi="Congenial"/>
          <w:b/>
          <w:bCs/>
          <w:sz w:val="28"/>
          <w:szCs w:val="28"/>
        </w:rPr>
      </w:pPr>
    </w:p>
    <w:p w14:paraId="105B281D" w14:textId="77777777" w:rsidR="008F358C" w:rsidRDefault="008F358C" w:rsidP="008F358C">
      <w:pPr>
        <w:jc w:val="center"/>
        <w:rPr>
          <w:rFonts w:ascii="Congenial" w:hAnsi="Congenial"/>
          <w:b/>
          <w:bCs/>
          <w:sz w:val="28"/>
          <w:szCs w:val="28"/>
        </w:rPr>
      </w:pPr>
    </w:p>
    <w:p w14:paraId="76546F69" w14:textId="77777777" w:rsidR="008F358C" w:rsidRPr="008F358C" w:rsidRDefault="008F358C" w:rsidP="008F358C">
      <w:pPr>
        <w:jc w:val="center"/>
        <w:rPr>
          <w:rFonts w:ascii="Congenial" w:hAnsi="Congenial"/>
          <w:b/>
          <w:bCs/>
          <w:sz w:val="32"/>
          <w:szCs w:val="32"/>
        </w:rPr>
      </w:pPr>
    </w:p>
    <w:p w14:paraId="14CE6ED6" w14:textId="141EA2B3" w:rsidR="0037007B" w:rsidRPr="008F358C" w:rsidRDefault="0037007B" w:rsidP="008F358C">
      <w:pPr>
        <w:jc w:val="center"/>
        <w:rPr>
          <w:rFonts w:ascii="Congenial" w:hAnsi="Congenial"/>
          <w:b/>
          <w:bCs/>
          <w:sz w:val="32"/>
          <w:szCs w:val="32"/>
        </w:rPr>
      </w:pPr>
      <w:r w:rsidRPr="008F358C">
        <w:rPr>
          <w:rFonts w:ascii="Congenial" w:hAnsi="Congenial"/>
          <w:b/>
          <w:bCs/>
          <w:sz w:val="32"/>
          <w:szCs w:val="32"/>
        </w:rPr>
        <w:t>Mudurnu Süreyya Astarcı Meslek Yüksekokulu</w:t>
      </w:r>
    </w:p>
    <w:p w14:paraId="474EDF7A" w14:textId="77777777" w:rsidR="008F358C" w:rsidRDefault="008F358C" w:rsidP="008F358C">
      <w:pPr>
        <w:jc w:val="center"/>
        <w:rPr>
          <w:rFonts w:ascii="Congenial" w:hAnsi="Congenial"/>
          <w:b/>
          <w:bCs/>
          <w:sz w:val="32"/>
          <w:szCs w:val="32"/>
        </w:rPr>
      </w:pPr>
    </w:p>
    <w:p w14:paraId="0C95CE05" w14:textId="0049A7D7" w:rsidR="008F358C" w:rsidRDefault="00B86259" w:rsidP="008F358C">
      <w:pPr>
        <w:jc w:val="center"/>
        <w:rPr>
          <w:rFonts w:ascii="Congenial" w:hAnsi="Congenial"/>
          <w:b/>
          <w:bCs/>
          <w:sz w:val="32"/>
          <w:szCs w:val="32"/>
        </w:rPr>
      </w:pPr>
      <w:r w:rsidRPr="00B86259">
        <w:rPr>
          <w:rFonts w:ascii="Congenial" w:hAnsi="Congenial"/>
          <w:b/>
          <w:bCs/>
          <w:sz w:val="32"/>
          <w:szCs w:val="32"/>
        </w:rPr>
        <w:t>E</w:t>
      </w:r>
      <w:r w:rsidRPr="00B86259">
        <w:rPr>
          <w:rFonts w:ascii="Calibri" w:hAnsi="Calibri" w:cs="Calibri"/>
          <w:b/>
          <w:bCs/>
          <w:sz w:val="32"/>
          <w:szCs w:val="32"/>
        </w:rPr>
        <w:t>ğ</w:t>
      </w:r>
      <w:r w:rsidRPr="00B86259">
        <w:rPr>
          <w:rFonts w:ascii="Congenial" w:hAnsi="Congenial"/>
          <w:b/>
          <w:bCs/>
          <w:sz w:val="32"/>
          <w:szCs w:val="32"/>
        </w:rPr>
        <w:t xml:space="preserve">itim ve </w:t>
      </w:r>
      <w:r w:rsidRPr="00B86259">
        <w:rPr>
          <w:rFonts w:ascii="Congenial" w:hAnsi="Congenial" w:cs="Congenial"/>
          <w:b/>
          <w:bCs/>
          <w:sz w:val="32"/>
          <w:szCs w:val="32"/>
        </w:rPr>
        <w:t>Ö</w:t>
      </w:r>
      <w:r w:rsidRPr="00B86259">
        <w:rPr>
          <w:rFonts w:ascii="Calibri" w:hAnsi="Calibri" w:cs="Calibri"/>
          <w:b/>
          <w:bCs/>
          <w:sz w:val="32"/>
          <w:szCs w:val="32"/>
        </w:rPr>
        <w:t>ğ</w:t>
      </w:r>
      <w:r w:rsidRPr="00B86259">
        <w:rPr>
          <w:rFonts w:ascii="Congenial" w:hAnsi="Congenial"/>
          <w:b/>
          <w:bCs/>
          <w:sz w:val="32"/>
          <w:szCs w:val="32"/>
        </w:rPr>
        <w:t>retim Politikam</w:t>
      </w:r>
      <w:r w:rsidRPr="00B86259">
        <w:rPr>
          <w:rFonts w:ascii="Congenial" w:hAnsi="Congenial" w:cs="Congenial"/>
          <w:b/>
          <w:bCs/>
          <w:sz w:val="32"/>
          <w:szCs w:val="32"/>
        </w:rPr>
        <w:t>ı</w:t>
      </w:r>
      <w:r w:rsidRPr="00B86259">
        <w:rPr>
          <w:rFonts w:ascii="Congenial" w:hAnsi="Congenial"/>
          <w:b/>
          <w:bCs/>
          <w:sz w:val="32"/>
          <w:szCs w:val="32"/>
        </w:rPr>
        <w:t>z</w:t>
      </w:r>
    </w:p>
    <w:p w14:paraId="2B7B5E57" w14:textId="77777777" w:rsidR="00B86259" w:rsidRPr="001825A2" w:rsidRDefault="00B86259" w:rsidP="008F358C">
      <w:pPr>
        <w:jc w:val="center"/>
        <w:rPr>
          <w:rFonts w:ascii="Congenial" w:hAnsi="Congenial" w:cs="Calibri"/>
          <w:sz w:val="28"/>
          <w:szCs w:val="28"/>
        </w:rPr>
      </w:pPr>
    </w:p>
    <w:p w14:paraId="66D3C9B5" w14:textId="24EE0FE7" w:rsidR="00B86259" w:rsidRDefault="00B86259" w:rsidP="00B86259">
      <w:pPr>
        <w:spacing w:line="360" w:lineRule="auto"/>
        <w:jc w:val="both"/>
        <w:rPr>
          <w:rFonts w:ascii="Congenial" w:hAnsi="Congenial"/>
          <w:sz w:val="28"/>
          <w:szCs w:val="28"/>
        </w:rPr>
      </w:pPr>
      <w:r>
        <w:rPr>
          <w:rFonts w:ascii="Congenial" w:hAnsi="Congenial"/>
          <w:sz w:val="28"/>
          <w:szCs w:val="28"/>
        </w:rPr>
        <w:t xml:space="preserve">Mudurnu Süreyya Astarcı Meslek </w:t>
      </w:r>
      <w:r w:rsidR="004F2485">
        <w:rPr>
          <w:rFonts w:ascii="Congenial" w:hAnsi="Congenial"/>
          <w:sz w:val="28"/>
          <w:szCs w:val="28"/>
        </w:rPr>
        <w:t>Yüksekokulu</w:t>
      </w:r>
      <w:r w:rsidRPr="00B86259">
        <w:rPr>
          <w:rFonts w:ascii="Congenial" w:hAnsi="Congenial"/>
          <w:sz w:val="28"/>
          <w:szCs w:val="28"/>
        </w:rPr>
        <w:t>, e</w:t>
      </w:r>
      <w:r w:rsidRPr="00B86259">
        <w:rPr>
          <w:rFonts w:ascii="Calibri" w:hAnsi="Calibri" w:cs="Calibri"/>
          <w:sz w:val="28"/>
          <w:szCs w:val="28"/>
        </w:rPr>
        <w:t>ğ</w:t>
      </w:r>
      <w:r w:rsidRPr="00B86259">
        <w:rPr>
          <w:rFonts w:ascii="Congenial" w:hAnsi="Congenial"/>
          <w:sz w:val="28"/>
          <w:szCs w:val="28"/>
        </w:rPr>
        <w:t>itim-</w:t>
      </w:r>
      <w:r w:rsidRPr="00B86259">
        <w:rPr>
          <w:rFonts w:ascii="Congenial" w:hAnsi="Congenial" w:cs="Congenial"/>
          <w:sz w:val="28"/>
          <w:szCs w:val="28"/>
        </w:rPr>
        <w:t>ö</w:t>
      </w:r>
      <w:r w:rsidRPr="00B86259">
        <w:rPr>
          <w:rFonts w:ascii="Calibri" w:hAnsi="Calibri" w:cs="Calibri"/>
          <w:sz w:val="28"/>
          <w:szCs w:val="28"/>
        </w:rPr>
        <w:t>ğ</w:t>
      </w:r>
      <w:r w:rsidRPr="00B86259">
        <w:rPr>
          <w:rFonts w:ascii="Congenial" w:hAnsi="Congenial"/>
          <w:sz w:val="28"/>
          <w:szCs w:val="28"/>
        </w:rPr>
        <w:t>retimde ulusal ve uluslararas</w:t>
      </w:r>
      <w:r w:rsidRPr="00B86259">
        <w:rPr>
          <w:rFonts w:ascii="Congenial" w:hAnsi="Congenial" w:cs="Congenial"/>
          <w:sz w:val="28"/>
          <w:szCs w:val="28"/>
        </w:rPr>
        <w:t>ı</w:t>
      </w:r>
      <w:r w:rsidRPr="00B86259">
        <w:rPr>
          <w:rFonts w:ascii="Congenial" w:hAnsi="Congenial"/>
          <w:sz w:val="28"/>
          <w:szCs w:val="28"/>
        </w:rPr>
        <w:t xml:space="preserve"> kalite standartlar</w:t>
      </w:r>
      <w:r w:rsidRPr="00B86259">
        <w:rPr>
          <w:rFonts w:ascii="Congenial" w:hAnsi="Congenial" w:cs="Congenial"/>
          <w:sz w:val="28"/>
          <w:szCs w:val="28"/>
        </w:rPr>
        <w:t>ı</w:t>
      </w:r>
      <w:r w:rsidRPr="00B86259">
        <w:rPr>
          <w:rFonts w:ascii="Congenial" w:hAnsi="Congenial"/>
          <w:sz w:val="28"/>
          <w:szCs w:val="28"/>
        </w:rPr>
        <w:t xml:space="preserve">na uygun </w:t>
      </w:r>
      <w:r w:rsidRPr="00B86259">
        <w:rPr>
          <w:rFonts w:ascii="Congenial" w:hAnsi="Congenial" w:cs="Congenial"/>
          <w:sz w:val="28"/>
          <w:szCs w:val="28"/>
        </w:rPr>
        <w:t>ö</w:t>
      </w:r>
      <w:r w:rsidRPr="00B86259">
        <w:rPr>
          <w:rFonts w:ascii="Calibri" w:hAnsi="Calibri" w:cs="Calibri"/>
          <w:sz w:val="28"/>
          <w:szCs w:val="28"/>
        </w:rPr>
        <w:t>ğ</w:t>
      </w:r>
      <w:r w:rsidRPr="00B86259">
        <w:rPr>
          <w:rFonts w:ascii="Congenial" w:hAnsi="Congenial"/>
          <w:sz w:val="28"/>
          <w:szCs w:val="28"/>
        </w:rPr>
        <w:t>renciler yeti</w:t>
      </w:r>
      <w:r w:rsidRPr="00B86259">
        <w:rPr>
          <w:rFonts w:ascii="Calibri" w:hAnsi="Calibri" w:cs="Calibri"/>
          <w:sz w:val="28"/>
          <w:szCs w:val="28"/>
        </w:rPr>
        <w:t>ş</w:t>
      </w:r>
      <w:r w:rsidRPr="00B86259">
        <w:rPr>
          <w:rFonts w:ascii="Congenial" w:hAnsi="Congenial"/>
          <w:sz w:val="28"/>
          <w:szCs w:val="28"/>
        </w:rPr>
        <w:t xml:space="preserve">tirmeyi hedefler. </w:t>
      </w:r>
      <w:r w:rsidRPr="00B86259">
        <w:rPr>
          <w:rFonts w:ascii="Congenial" w:hAnsi="Congenial" w:cs="Congenial"/>
          <w:sz w:val="28"/>
          <w:szCs w:val="28"/>
        </w:rPr>
        <w:t>Ö</w:t>
      </w:r>
      <w:r w:rsidRPr="00B86259">
        <w:rPr>
          <w:rFonts w:ascii="Calibri" w:hAnsi="Calibri" w:cs="Calibri"/>
          <w:sz w:val="28"/>
          <w:szCs w:val="28"/>
        </w:rPr>
        <w:t>ğ</w:t>
      </w:r>
      <w:r w:rsidRPr="00B86259">
        <w:rPr>
          <w:rFonts w:ascii="Congenial" w:hAnsi="Congenial"/>
          <w:sz w:val="28"/>
          <w:szCs w:val="28"/>
        </w:rPr>
        <w:t>renciyi merkeze alan bir anlay</w:t>
      </w:r>
      <w:r w:rsidRPr="00B86259">
        <w:rPr>
          <w:rFonts w:ascii="Congenial" w:hAnsi="Congenial" w:cs="Congenial"/>
          <w:sz w:val="28"/>
          <w:szCs w:val="28"/>
        </w:rPr>
        <w:t>ı</w:t>
      </w:r>
      <w:r w:rsidRPr="00B86259">
        <w:rPr>
          <w:rFonts w:ascii="Calibri" w:hAnsi="Calibri" w:cs="Calibri"/>
          <w:sz w:val="28"/>
          <w:szCs w:val="28"/>
        </w:rPr>
        <w:t>ş</w:t>
      </w:r>
      <w:r w:rsidRPr="00B86259">
        <w:rPr>
          <w:rFonts w:ascii="Congenial" w:hAnsi="Congenial"/>
          <w:sz w:val="28"/>
          <w:szCs w:val="28"/>
        </w:rPr>
        <w:t xml:space="preserve">la </w:t>
      </w:r>
      <w:r w:rsidRPr="00B86259">
        <w:rPr>
          <w:rFonts w:ascii="Congenial" w:hAnsi="Congenial" w:cs="Congenial"/>
          <w:sz w:val="28"/>
          <w:szCs w:val="28"/>
        </w:rPr>
        <w:t>ç</w:t>
      </w:r>
      <w:r w:rsidRPr="00B86259">
        <w:rPr>
          <w:rFonts w:ascii="Congenial" w:hAnsi="Congenial"/>
          <w:sz w:val="28"/>
          <w:szCs w:val="28"/>
        </w:rPr>
        <w:t>a</w:t>
      </w:r>
      <w:r w:rsidRPr="00B86259">
        <w:rPr>
          <w:rFonts w:ascii="Calibri" w:hAnsi="Calibri" w:cs="Calibri"/>
          <w:sz w:val="28"/>
          <w:szCs w:val="28"/>
        </w:rPr>
        <w:t>ğ</w:t>
      </w:r>
      <w:r w:rsidRPr="00B86259">
        <w:rPr>
          <w:rFonts w:ascii="Congenial" w:hAnsi="Congenial" w:cs="Congenial"/>
          <w:sz w:val="28"/>
          <w:szCs w:val="28"/>
        </w:rPr>
        <w:t>ı</w:t>
      </w:r>
      <w:r w:rsidRPr="00B86259">
        <w:rPr>
          <w:rFonts w:ascii="Congenial" w:hAnsi="Congenial"/>
          <w:sz w:val="28"/>
          <w:szCs w:val="28"/>
        </w:rPr>
        <w:t>n gerektirdi</w:t>
      </w:r>
      <w:r w:rsidRPr="00B86259">
        <w:rPr>
          <w:rFonts w:ascii="Calibri" w:hAnsi="Calibri" w:cs="Calibri"/>
          <w:sz w:val="28"/>
          <w:szCs w:val="28"/>
        </w:rPr>
        <w:t>ğ</w:t>
      </w:r>
      <w:r w:rsidRPr="00B86259">
        <w:rPr>
          <w:rFonts w:ascii="Congenial" w:hAnsi="Congenial"/>
          <w:sz w:val="28"/>
          <w:szCs w:val="28"/>
        </w:rPr>
        <w:t>i teknik imkanlar</w:t>
      </w:r>
      <w:r w:rsidRPr="00B86259">
        <w:rPr>
          <w:rFonts w:ascii="Congenial" w:hAnsi="Congenial" w:cs="Congenial"/>
          <w:sz w:val="28"/>
          <w:szCs w:val="28"/>
        </w:rPr>
        <w:t>ı</w:t>
      </w:r>
      <w:r w:rsidRPr="00B86259">
        <w:rPr>
          <w:rFonts w:ascii="Congenial" w:hAnsi="Congenial"/>
          <w:sz w:val="28"/>
          <w:szCs w:val="28"/>
        </w:rPr>
        <w:t xml:space="preserve"> kullanarak </w:t>
      </w:r>
      <w:r w:rsidRPr="00B86259">
        <w:rPr>
          <w:rFonts w:ascii="Congenial" w:hAnsi="Congenial" w:cs="Congenial"/>
          <w:sz w:val="28"/>
          <w:szCs w:val="28"/>
        </w:rPr>
        <w:t>ö</w:t>
      </w:r>
      <w:r w:rsidRPr="00B86259">
        <w:rPr>
          <w:rFonts w:ascii="Congenial" w:hAnsi="Congenial"/>
          <w:sz w:val="28"/>
          <w:szCs w:val="28"/>
        </w:rPr>
        <w:t>rg</w:t>
      </w:r>
      <w:r w:rsidRPr="00B86259">
        <w:rPr>
          <w:rFonts w:ascii="Congenial" w:hAnsi="Congenial" w:cs="Congenial"/>
          <w:sz w:val="28"/>
          <w:szCs w:val="28"/>
        </w:rPr>
        <w:t>ü</w:t>
      </w:r>
      <w:r w:rsidRPr="00B86259">
        <w:rPr>
          <w:rFonts w:ascii="Congenial" w:hAnsi="Congenial"/>
          <w:sz w:val="28"/>
          <w:szCs w:val="28"/>
        </w:rPr>
        <w:t>n, uzaktan e</w:t>
      </w:r>
      <w:r w:rsidRPr="00B86259">
        <w:rPr>
          <w:rFonts w:ascii="Calibri" w:hAnsi="Calibri" w:cs="Calibri"/>
          <w:sz w:val="28"/>
          <w:szCs w:val="28"/>
        </w:rPr>
        <w:t>ğ</w:t>
      </w:r>
      <w:r w:rsidRPr="00B86259">
        <w:rPr>
          <w:rFonts w:ascii="Congenial" w:hAnsi="Congenial"/>
          <w:sz w:val="28"/>
          <w:szCs w:val="28"/>
        </w:rPr>
        <w:t>itim ve hibrid uygulamalar</w:t>
      </w:r>
      <w:r w:rsidRPr="00B86259">
        <w:rPr>
          <w:rFonts w:ascii="Congenial" w:hAnsi="Congenial" w:cs="Congenial"/>
          <w:sz w:val="28"/>
          <w:szCs w:val="28"/>
        </w:rPr>
        <w:t>ı</w:t>
      </w:r>
      <w:r w:rsidRPr="00B86259">
        <w:rPr>
          <w:rFonts w:ascii="Congenial" w:hAnsi="Congenial"/>
          <w:sz w:val="28"/>
          <w:szCs w:val="28"/>
        </w:rPr>
        <w:t xml:space="preserve"> benimser. </w:t>
      </w:r>
      <w:r w:rsidRPr="00B86259">
        <w:rPr>
          <w:rFonts w:ascii="Congenial" w:hAnsi="Congenial" w:cs="Congenial"/>
          <w:sz w:val="28"/>
          <w:szCs w:val="28"/>
        </w:rPr>
        <w:t>Ö</w:t>
      </w:r>
      <w:r w:rsidRPr="00B86259">
        <w:rPr>
          <w:rFonts w:ascii="Calibri" w:hAnsi="Calibri" w:cs="Calibri"/>
          <w:sz w:val="28"/>
          <w:szCs w:val="28"/>
        </w:rPr>
        <w:t>ğ</w:t>
      </w:r>
      <w:r w:rsidRPr="00B86259">
        <w:rPr>
          <w:rFonts w:ascii="Congenial" w:hAnsi="Congenial"/>
          <w:sz w:val="28"/>
          <w:szCs w:val="28"/>
        </w:rPr>
        <w:t xml:space="preserve">rencilerin bilgi, beceri ve yetkinliklerini </w:t>
      </w:r>
      <w:r w:rsidRPr="00B86259">
        <w:rPr>
          <w:rFonts w:ascii="Congenial" w:hAnsi="Congenial" w:cs="Congenial"/>
          <w:sz w:val="28"/>
          <w:szCs w:val="28"/>
        </w:rPr>
        <w:t>ö</w:t>
      </w:r>
      <w:r w:rsidRPr="00B86259">
        <w:rPr>
          <w:rFonts w:ascii="Congenial" w:hAnsi="Congenial"/>
          <w:sz w:val="28"/>
          <w:szCs w:val="28"/>
        </w:rPr>
        <w:t>l</w:t>
      </w:r>
      <w:r w:rsidRPr="00B86259">
        <w:rPr>
          <w:rFonts w:ascii="Congenial" w:hAnsi="Congenial" w:cs="Congenial"/>
          <w:sz w:val="28"/>
          <w:szCs w:val="28"/>
        </w:rPr>
        <w:t>ç</w:t>
      </w:r>
      <w:r w:rsidRPr="00B86259">
        <w:rPr>
          <w:rFonts w:ascii="Congenial" w:hAnsi="Congenial"/>
          <w:sz w:val="28"/>
          <w:szCs w:val="28"/>
        </w:rPr>
        <w:t>me ve de</w:t>
      </w:r>
      <w:r w:rsidRPr="00B86259">
        <w:rPr>
          <w:rFonts w:ascii="Calibri" w:hAnsi="Calibri" w:cs="Calibri"/>
          <w:sz w:val="28"/>
          <w:szCs w:val="28"/>
        </w:rPr>
        <w:t>ğ</w:t>
      </w:r>
      <w:r w:rsidRPr="00B86259">
        <w:rPr>
          <w:rFonts w:ascii="Congenial" w:hAnsi="Congenial"/>
          <w:sz w:val="28"/>
          <w:szCs w:val="28"/>
        </w:rPr>
        <w:t>erlendirme y</w:t>
      </w:r>
      <w:r w:rsidRPr="00B86259">
        <w:rPr>
          <w:rFonts w:ascii="Congenial" w:hAnsi="Congenial" w:cs="Congenial"/>
          <w:sz w:val="28"/>
          <w:szCs w:val="28"/>
        </w:rPr>
        <w:t>ö</w:t>
      </w:r>
      <w:r w:rsidRPr="00B86259">
        <w:rPr>
          <w:rFonts w:ascii="Congenial" w:hAnsi="Congenial"/>
          <w:sz w:val="28"/>
          <w:szCs w:val="28"/>
        </w:rPr>
        <w:t>ntemleriyle s</w:t>
      </w:r>
      <w:r w:rsidRPr="00B86259">
        <w:rPr>
          <w:rFonts w:ascii="Congenial" w:hAnsi="Congenial" w:cs="Congenial"/>
          <w:sz w:val="28"/>
          <w:szCs w:val="28"/>
        </w:rPr>
        <w:t>ü</w:t>
      </w:r>
      <w:r w:rsidRPr="00B86259">
        <w:rPr>
          <w:rFonts w:ascii="Congenial" w:hAnsi="Congenial"/>
          <w:sz w:val="28"/>
          <w:szCs w:val="28"/>
        </w:rPr>
        <w:t>rekli geli</w:t>
      </w:r>
      <w:r w:rsidRPr="00B86259">
        <w:rPr>
          <w:rFonts w:ascii="Calibri" w:hAnsi="Calibri" w:cs="Calibri"/>
          <w:sz w:val="28"/>
          <w:szCs w:val="28"/>
        </w:rPr>
        <w:t>ş</w:t>
      </w:r>
      <w:r w:rsidRPr="00B86259">
        <w:rPr>
          <w:rFonts w:ascii="Congenial" w:hAnsi="Congenial"/>
          <w:sz w:val="28"/>
          <w:szCs w:val="28"/>
        </w:rPr>
        <w:t>meyi ve kalite g</w:t>
      </w:r>
      <w:r w:rsidRPr="00B86259">
        <w:rPr>
          <w:rFonts w:ascii="Congenial" w:hAnsi="Congenial" w:cs="Congenial"/>
          <w:sz w:val="28"/>
          <w:szCs w:val="28"/>
        </w:rPr>
        <w:t>ü</w:t>
      </w:r>
      <w:r w:rsidRPr="00B86259">
        <w:rPr>
          <w:rFonts w:ascii="Congenial" w:hAnsi="Congenial"/>
          <w:sz w:val="28"/>
          <w:szCs w:val="28"/>
        </w:rPr>
        <w:t>vencesini ama</w:t>
      </w:r>
      <w:r w:rsidRPr="00B86259">
        <w:rPr>
          <w:rFonts w:ascii="Congenial" w:hAnsi="Congenial" w:cs="Congenial"/>
          <w:sz w:val="28"/>
          <w:szCs w:val="28"/>
        </w:rPr>
        <w:t>ç</w:t>
      </w:r>
      <w:r w:rsidRPr="00B86259">
        <w:rPr>
          <w:rFonts w:ascii="Congenial" w:hAnsi="Congenial"/>
          <w:sz w:val="28"/>
          <w:szCs w:val="28"/>
        </w:rPr>
        <w:t xml:space="preserve">lar. </w:t>
      </w:r>
    </w:p>
    <w:p w14:paraId="57F4D375" w14:textId="1BED46FA" w:rsidR="00E26DAE" w:rsidRDefault="00B86259" w:rsidP="00B86259">
      <w:pPr>
        <w:spacing w:line="360" w:lineRule="auto"/>
        <w:jc w:val="both"/>
        <w:rPr>
          <w:rFonts w:ascii="Congenial" w:hAnsi="Congenial"/>
          <w:sz w:val="28"/>
          <w:szCs w:val="28"/>
        </w:rPr>
      </w:pPr>
      <w:r w:rsidRPr="00B86259">
        <w:rPr>
          <w:rFonts w:ascii="Congenial" w:hAnsi="Congenial"/>
          <w:sz w:val="28"/>
          <w:szCs w:val="28"/>
        </w:rPr>
        <w:t>Uzmanl</w:t>
      </w:r>
      <w:r w:rsidRPr="00B86259">
        <w:rPr>
          <w:rFonts w:ascii="Congenial" w:hAnsi="Congenial" w:cs="Congenial"/>
          <w:sz w:val="28"/>
          <w:szCs w:val="28"/>
        </w:rPr>
        <w:t>ı</w:t>
      </w:r>
      <w:r w:rsidRPr="00B86259">
        <w:rPr>
          <w:rFonts w:ascii="Congenial" w:hAnsi="Congenial"/>
          <w:sz w:val="28"/>
          <w:szCs w:val="28"/>
        </w:rPr>
        <w:t>k alanlar</w:t>
      </w:r>
      <w:r w:rsidRPr="00B86259">
        <w:rPr>
          <w:rFonts w:ascii="Congenial" w:hAnsi="Congenial" w:cs="Congenial"/>
          <w:sz w:val="28"/>
          <w:szCs w:val="28"/>
        </w:rPr>
        <w:t>ı</w:t>
      </w:r>
      <w:r w:rsidRPr="00B86259">
        <w:rPr>
          <w:rFonts w:ascii="Congenial" w:hAnsi="Congenial"/>
          <w:sz w:val="28"/>
          <w:szCs w:val="28"/>
        </w:rPr>
        <w:t>na y</w:t>
      </w:r>
      <w:r w:rsidRPr="00B86259">
        <w:rPr>
          <w:rFonts w:ascii="Congenial" w:hAnsi="Congenial" w:cs="Congenial"/>
          <w:sz w:val="28"/>
          <w:szCs w:val="28"/>
        </w:rPr>
        <w:t>ö</w:t>
      </w:r>
      <w:r w:rsidRPr="00B86259">
        <w:rPr>
          <w:rFonts w:ascii="Congenial" w:hAnsi="Congenial"/>
          <w:sz w:val="28"/>
          <w:szCs w:val="28"/>
        </w:rPr>
        <w:t>nelik e</w:t>
      </w:r>
      <w:r w:rsidRPr="00B86259">
        <w:rPr>
          <w:rFonts w:ascii="Calibri" w:hAnsi="Calibri" w:cs="Calibri"/>
          <w:sz w:val="28"/>
          <w:szCs w:val="28"/>
        </w:rPr>
        <w:t>ğ</w:t>
      </w:r>
      <w:r w:rsidRPr="00B86259">
        <w:rPr>
          <w:rFonts w:ascii="Congenial" w:hAnsi="Congenial"/>
          <w:sz w:val="28"/>
          <w:szCs w:val="28"/>
        </w:rPr>
        <w:t>itim imkanlar</w:t>
      </w:r>
      <w:r w:rsidRPr="00B86259">
        <w:rPr>
          <w:rFonts w:ascii="Congenial" w:hAnsi="Congenial" w:cs="Congenial"/>
          <w:sz w:val="28"/>
          <w:szCs w:val="28"/>
        </w:rPr>
        <w:t>ı</w:t>
      </w:r>
      <w:r w:rsidRPr="00B86259">
        <w:rPr>
          <w:rFonts w:ascii="Congenial" w:hAnsi="Congenial"/>
          <w:sz w:val="28"/>
          <w:szCs w:val="28"/>
        </w:rPr>
        <w:t>n</w:t>
      </w:r>
      <w:r w:rsidRPr="00B86259">
        <w:rPr>
          <w:rFonts w:ascii="Congenial" w:hAnsi="Congenial" w:cs="Congenial"/>
          <w:sz w:val="28"/>
          <w:szCs w:val="28"/>
        </w:rPr>
        <w:t>ı</w:t>
      </w:r>
      <w:r w:rsidRPr="00B86259">
        <w:rPr>
          <w:rFonts w:ascii="Congenial" w:hAnsi="Congenial"/>
          <w:sz w:val="28"/>
          <w:szCs w:val="28"/>
        </w:rPr>
        <w:t xml:space="preserve"> sunmay</w:t>
      </w:r>
      <w:r w:rsidRPr="00B86259">
        <w:rPr>
          <w:rFonts w:ascii="Congenial" w:hAnsi="Congenial" w:cs="Congenial"/>
          <w:sz w:val="28"/>
          <w:szCs w:val="28"/>
        </w:rPr>
        <w:t>ı</w:t>
      </w:r>
      <w:r w:rsidRPr="00B86259">
        <w:rPr>
          <w:rFonts w:ascii="Congenial" w:hAnsi="Congenial"/>
          <w:sz w:val="28"/>
          <w:szCs w:val="28"/>
        </w:rPr>
        <w:t xml:space="preserve"> ilke edinir ve </w:t>
      </w:r>
      <w:r w:rsidRPr="00B86259">
        <w:rPr>
          <w:rFonts w:ascii="Congenial" w:hAnsi="Congenial" w:cs="Congenial"/>
          <w:sz w:val="28"/>
          <w:szCs w:val="28"/>
        </w:rPr>
        <w:t>ö</w:t>
      </w:r>
      <w:r w:rsidRPr="00B86259">
        <w:rPr>
          <w:rFonts w:ascii="Calibri" w:hAnsi="Calibri" w:cs="Calibri"/>
          <w:sz w:val="28"/>
          <w:szCs w:val="28"/>
        </w:rPr>
        <w:t>ğ</w:t>
      </w:r>
      <w:r w:rsidRPr="00B86259">
        <w:rPr>
          <w:rFonts w:ascii="Congenial" w:hAnsi="Congenial"/>
          <w:sz w:val="28"/>
          <w:szCs w:val="28"/>
        </w:rPr>
        <w:t>retim elemanlar</w:t>
      </w:r>
      <w:r w:rsidRPr="00B86259">
        <w:rPr>
          <w:rFonts w:ascii="Congenial" w:hAnsi="Congenial" w:cs="Congenial"/>
          <w:sz w:val="28"/>
          <w:szCs w:val="28"/>
        </w:rPr>
        <w:t>ı</w:t>
      </w:r>
      <w:r w:rsidRPr="00B86259">
        <w:rPr>
          <w:rFonts w:ascii="Congenial" w:hAnsi="Congenial"/>
          <w:sz w:val="28"/>
          <w:szCs w:val="28"/>
        </w:rPr>
        <w:t>n</w:t>
      </w:r>
      <w:r w:rsidRPr="00B86259">
        <w:rPr>
          <w:rFonts w:ascii="Congenial" w:hAnsi="Congenial" w:cs="Congenial"/>
          <w:sz w:val="28"/>
          <w:szCs w:val="28"/>
        </w:rPr>
        <w:t>ı</w:t>
      </w:r>
      <w:r w:rsidRPr="00B86259">
        <w:rPr>
          <w:rFonts w:ascii="Congenial" w:hAnsi="Congenial"/>
          <w:sz w:val="28"/>
          <w:szCs w:val="28"/>
        </w:rPr>
        <w:t>n mesleki geli</w:t>
      </w:r>
      <w:r w:rsidRPr="00B86259">
        <w:rPr>
          <w:rFonts w:ascii="Calibri" w:hAnsi="Calibri" w:cs="Calibri"/>
          <w:sz w:val="28"/>
          <w:szCs w:val="28"/>
        </w:rPr>
        <w:t>ş</w:t>
      </w:r>
      <w:r w:rsidRPr="00B86259">
        <w:rPr>
          <w:rFonts w:ascii="Congenial" w:hAnsi="Congenial"/>
          <w:sz w:val="28"/>
          <w:szCs w:val="28"/>
        </w:rPr>
        <w:t>imlerini destekler. Akademisyenlerin Ar-</w:t>
      </w:r>
      <w:proofErr w:type="spellStart"/>
      <w:r w:rsidRPr="00B86259">
        <w:rPr>
          <w:rFonts w:ascii="Congenial" w:hAnsi="Congenial"/>
          <w:sz w:val="28"/>
          <w:szCs w:val="28"/>
        </w:rPr>
        <w:t>Ge</w:t>
      </w:r>
      <w:proofErr w:type="spellEnd"/>
      <w:r w:rsidRPr="00B86259">
        <w:rPr>
          <w:rFonts w:ascii="Congenial" w:hAnsi="Congenial"/>
          <w:sz w:val="28"/>
          <w:szCs w:val="28"/>
        </w:rPr>
        <w:t xml:space="preserve"> faaliyetlerine destek verir ve bu faaliyetlerden elde edilen bilgi ve becerileri ö</w:t>
      </w:r>
      <w:r w:rsidRPr="00B86259">
        <w:rPr>
          <w:rFonts w:ascii="Calibri" w:hAnsi="Calibri" w:cs="Calibri"/>
          <w:sz w:val="28"/>
          <w:szCs w:val="28"/>
        </w:rPr>
        <w:t>ğ</w:t>
      </w:r>
      <w:r w:rsidRPr="00B86259">
        <w:rPr>
          <w:rFonts w:ascii="Congenial" w:hAnsi="Congenial"/>
          <w:sz w:val="28"/>
          <w:szCs w:val="28"/>
        </w:rPr>
        <w:t>rencilere aktar</w:t>
      </w:r>
      <w:r w:rsidRPr="00B86259">
        <w:rPr>
          <w:rFonts w:ascii="Congenial" w:hAnsi="Congenial" w:cs="Congenial"/>
          <w:sz w:val="28"/>
          <w:szCs w:val="28"/>
        </w:rPr>
        <w:t>ı</w:t>
      </w:r>
      <w:r w:rsidRPr="00B86259">
        <w:rPr>
          <w:rFonts w:ascii="Congenial" w:hAnsi="Congenial"/>
          <w:sz w:val="28"/>
          <w:szCs w:val="28"/>
        </w:rPr>
        <w:t>r. "Do</w:t>
      </w:r>
      <w:r w:rsidRPr="00B86259">
        <w:rPr>
          <w:rFonts w:ascii="Calibri" w:hAnsi="Calibri" w:cs="Calibri"/>
          <w:sz w:val="28"/>
          <w:szCs w:val="28"/>
        </w:rPr>
        <w:t>ğ</w:t>
      </w:r>
      <w:r w:rsidRPr="00B86259">
        <w:rPr>
          <w:rFonts w:ascii="Congenial" w:hAnsi="Congenial"/>
          <w:sz w:val="28"/>
          <w:szCs w:val="28"/>
        </w:rPr>
        <w:t>an</w:t>
      </w:r>
      <w:r w:rsidRPr="00B86259">
        <w:rPr>
          <w:rFonts w:ascii="Congenial" w:hAnsi="Congenial" w:cs="Congenial"/>
          <w:sz w:val="28"/>
          <w:szCs w:val="28"/>
        </w:rPr>
        <w:t>ı</w:t>
      </w:r>
      <w:r w:rsidRPr="00B86259">
        <w:rPr>
          <w:rFonts w:ascii="Congenial" w:hAnsi="Congenial"/>
          <w:sz w:val="28"/>
          <w:szCs w:val="28"/>
        </w:rPr>
        <w:t xml:space="preserve">n Kalbinde" bir </w:t>
      </w:r>
      <w:r w:rsidR="0010495B">
        <w:rPr>
          <w:rFonts w:ascii="Congenial" w:hAnsi="Congenial" w:cs="Congenial"/>
          <w:sz w:val="28"/>
          <w:szCs w:val="28"/>
        </w:rPr>
        <w:t>meslek yüksekokulu</w:t>
      </w:r>
      <w:r w:rsidRPr="00B86259">
        <w:rPr>
          <w:rFonts w:ascii="Congenial" w:hAnsi="Congenial"/>
          <w:sz w:val="28"/>
          <w:szCs w:val="28"/>
        </w:rPr>
        <w:t xml:space="preserve"> olarak do</w:t>
      </w:r>
      <w:r w:rsidRPr="00B86259">
        <w:rPr>
          <w:rFonts w:ascii="Calibri" w:hAnsi="Calibri" w:cs="Calibri"/>
          <w:sz w:val="28"/>
          <w:szCs w:val="28"/>
        </w:rPr>
        <w:t>ğ</w:t>
      </w:r>
      <w:r w:rsidRPr="00B86259">
        <w:rPr>
          <w:rFonts w:ascii="Congenial" w:hAnsi="Congenial"/>
          <w:sz w:val="28"/>
          <w:szCs w:val="28"/>
        </w:rPr>
        <w:t>ay</w:t>
      </w:r>
      <w:r w:rsidRPr="00B86259">
        <w:rPr>
          <w:rFonts w:ascii="Congenial" w:hAnsi="Congenial" w:cs="Congenial"/>
          <w:sz w:val="28"/>
          <w:szCs w:val="28"/>
        </w:rPr>
        <w:t>ı</w:t>
      </w:r>
      <w:r w:rsidRPr="00B86259">
        <w:rPr>
          <w:rFonts w:ascii="Congenial" w:hAnsi="Congenial"/>
          <w:sz w:val="28"/>
          <w:szCs w:val="28"/>
        </w:rPr>
        <w:t xml:space="preserve"> seven ve koruyan bir anlay</w:t>
      </w:r>
      <w:r w:rsidRPr="00B86259">
        <w:rPr>
          <w:rFonts w:ascii="Congenial" w:hAnsi="Congenial" w:cs="Congenial"/>
          <w:sz w:val="28"/>
          <w:szCs w:val="28"/>
        </w:rPr>
        <w:t>ı</w:t>
      </w:r>
      <w:r w:rsidRPr="00B86259">
        <w:rPr>
          <w:rFonts w:ascii="Calibri" w:hAnsi="Calibri" w:cs="Calibri"/>
          <w:sz w:val="28"/>
          <w:szCs w:val="28"/>
        </w:rPr>
        <w:t>ş</w:t>
      </w:r>
      <w:r w:rsidRPr="00B86259">
        <w:rPr>
          <w:rFonts w:ascii="Congenial" w:hAnsi="Congenial" w:cs="Congenial"/>
          <w:sz w:val="28"/>
          <w:szCs w:val="28"/>
        </w:rPr>
        <w:t>ı</w:t>
      </w:r>
      <w:r w:rsidRPr="00B86259">
        <w:rPr>
          <w:rFonts w:ascii="Congenial" w:hAnsi="Congenial"/>
          <w:sz w:val="28"/>
          <w:szCs w:val="28"/>
        </w:rPr>
        <w:t xml:space="preserve"> benimser.</w:t>
      </w:r>
    </w:p>
    <w:p w14:paraId="78C8A7A7" w14:textId="77777777" w:rsidR="00E26DAE" w:rsidRDefault="00E26DAE">
      <w:pPr>
        <w:rPr>
          <w:rFonts w:ascii="Congenial" w:hAnsi="Congenial"/>
          <w:sz w:val="28"/>
          <w:szCs w:val="28"/>
        </w:rPr>
      </w:pPr>
      <w:r>
        <w:rPr>
          <w:rFonts w:ascii="Congenial" w:hAnsi="Congenial"/>
          <w:sz w:val="28"/>
          <w:szCs w:val="28"/>
        </w:rPr>
        <w:br w:type="page"/>
      </w:r>
    </w:p>
    <w:p w14:paraId="220E1085" w14:textId="77777777" w:rsidR="00E26DAE" w:rsidRDefault="00E26DAE" w:rsidP="00E26DAE">
      <w:pPr>
        <w:spacing w:line="360" w:lineRule="auto"/>
        <w:jc w:val="center"/>
        <w:rPr>
          <w:rFonts w:ascii="Congenial" w:hAnsi="Congenial"/>
          <w:b/>
          <w:bCs/>
          <w:sz w:val="32"/>
          <w:szCs w:val="32"/>
        </w:rPr>
      </w:pPr>
    </w:p>
    <w:p w14:paraId="5CBACAEF" w14:textId="77777777" w:rsidR="00E26DAE" w:rsidRDefault="00E26DAE" w:rsidP="00E26DAE">
      <w:pPr>
        <w:spacing w:line="360" w:lineRule="auto"/>
        <w:jc w:val="center"/>
        <w:rPr>
          <w:rFonts w:ascii="Congenial" w:hAnsi="Congenial"/>
          <w:b/>
          <w:bCs/>
          <w:sz w:val="32"/>
          <w:szCs w:val="32"/>
        </w:rPr>
      </w:pPr>
    </w:p>
    <w:p w14:paraId="2341CBC2" w14:textId="77777777" w:rsidR="00E26DAE" w:rsidRDefault="00E26DAE" w:rsidP="00E26DAE">
      <w:pPr>
        <w:spacing w:line="360" w:lineRule="auto"/>
        <w:jc w:val="center"/>
        <w:rPr>
          <w:rFonts w:ascii="Congenial" w:hAnsi="Congenial"/>
          <w:b/>
          <w:bCs/>
          <w:sz w:val="32"/>
          <w:szCs w:val="32"/>
        </w:rPr>
      </w:pPr>
    </w:p>
    <w:p w14:paraId="74D43C2A" w14:textId="05081CB4" w:rsidR="00E26DAE" w:rsidRPr="00E26DAE" w:rsidRDefault="00E26DAE" w:rsidP="00E26DAE">
      <w:pPr>
        <w:spacing w:line="360" w:lineRule="auto"/>
        <w:jc w:val="center"/>
        <w:rPr>
          <w:rFonts w:ascii="Congenial" w:hAnsi="Congenial"/>
          <w:b/>
          <w:bCs/>
          <w:sz w:val="32"/>
          <w:szCs w:val="32"/>
          <w:lang w:val="en-US"/>
        </w:rPr>
      </w:pPr>
      <w:r w:rsidRPr="00E26DAE">
        <w:rPr>
          <w:rFonts w:ascii="Congenial" w:hAnsi="Congenial"/>
          <w:b/>
          <w:bCs/>
          <w:sz w:val="32"/>
          <w:szCs w:val="32"/>
        </w:rPr>
        <w:t xml:space="preserve">Mudurnu Süreyya Astarcı </w:t>
      </w:r>
      <w:r w:rsidRPr="00E26DAE">
        <w:rPr>
          <w:rFonts w:ascii="Congenial" w:hAnsi="Congenial"/>
          <w:b/>
          <w:bCs/>
          <w:sz w:val="32"/>
          <w:szCs w:val="32"/>
          <w:lang w:val="en-US"/>
        </w:rPr>
        <w:t>Vocational School</w:t>
      </w:r>
    </w:p>
    <w:p w14:paraId="0D151212" w14:textId="77777777" w:rsidR="00E26DAE" w:rsidRPr="00E26DAE" w:rsidRDefault="00E26DAE" w:rsidP="00E26DAE">
      <w:pPr>
        <w:spacing w:line="360" w:lineRule="auto"/>
        <w:jc w:val="center"/>
        <w:rPr>
          <w:rFonts w:ascii="Congenial" w:hAnsi="Congenial"/>
          <w:b/>
          <w:bCs/>
          <w:sz w:val="32"/>
          <w:szCs w:val="32"/>
          <w:lang w:val="en-US"/>
        </w:rPr>
      </w:pPr>
    </w:p>
    <w:p w14:paraId="7C62E4EC" w14:textId="77777777" w:rsidR="00E26DAE" w:rsidRPr="00E26DAE" w:rsidRDefault="00E26DAE" w:rsidP="00E26DAE">
      <w:pPr>
        <w:spacing w:line="360" w:lineRule="auto"/>
        <w:jc w:val="center"/>
        <w:rPr>
          <w:rFonts w:ascii="Congenial" w:hAnsi="Congenial"/>
          <w:b/>
          <w:bCs/>
          <w:sz w:val="32"/>
          <w:szCs w:val="32"/>
          <w:lang w:val="en-US"/>
        </w:rPr>
      </w:pPr>
      <w:r w:rsidRPr="00E26DAE">
        <w:rPr>
          <w:rFonts w:ascii="Congenial" w:hAnsi="Congenial"/>
          <w:b/>
          <w:bCs/>
          <w:sz w:val="32"/>
          <w:szCs w:val="32"/>
          <w:lang w:val="en-US"/>
        </w:rPr>
        <w:t>Our Education and Training Policy</w:t>
      </w:r>
    </w:p>
    <w:p w14:paraId="78F52E43" w14:textId="77777777" w:rsidR="00E26DAE" w:rsidRPr="00E26DAE" w:rsidRDefault="00E26DAE" w:rsidP="00E26DAE">
      <w:pPr>
        <w:spacing w:line="360" w:lineRule="auto"/>
        <w:jc w:val="both"/>
        <w:rPr>
          <w:rFonts w:ascii="Congenial" w:hAnsi="Congenial"/>
          <w:b/>
          <w:bCs/>
          <w:sz w:val="28"/>
          <w:szCs w:val="28"/>
          <w:lang w:val="en-US"/>
        </w:rPr>
      </w:pPr>
    </w:p>
    <w:p w14:paraId="70FCBC58" w14:textId="77777777" w:rsidR="00E26DAE" w:rsidRPr="00E26DAE" w:rsidRDefault="00E26DAE" w:rsidP="00E26DAE">
      <w:pPr>
        <w:spacing w:line="360" w:lineRule="auto"/>
        <w:jc w:val="both"/>
        <w:rPr>
          <w:rFonts w:ascii="Congenial" w:hAnsi="Congenial"/>
          <w:sz w:val="28"/>
          <w:szCs w:val="28"/>
          <w:lang w:val="en-US"/>
        </w:rPr>
      </w:pPr>
      <w:r w:rsidRPr="00E26DAE">
        <w:rPr>
          <w:rFonts w:ascii="Congenial" w:hAnsi="Congenial"/>
          <w:sz w:val="28"/>
          <w:szCs w:val="28"/>
          <w:lang w:val="en-US"/>
        </w:rPr>
        <w:t xml:space="preserve">Mudurnu Süreyya Astarcı Vocational School aims to educate students in accordance with national and international quality standards in education and training. It adopts formal, distance education and hybrid applications by using the technical facilities required by the age with a student-centered approach. It aims at continuous improvement and quality assurance through methods of measuring and evaluating students' knowledge, </w:t>
      </w:r>
      <w:proofErr w:type="gramStart"/>
      <w:r w:rsidRPr="00E26DAE">
        <w:rPr>
          <w:rFonts w:ascii="Congenial" w:hAnsi="Congenial"/>
          <w:sz w:val="28"/>
          <w:szCs w:val="28"/>
          <w:lang w:val="en-US"/>
        </w:rPr>
        <w:t>skills</w:t>
      </w:r>
      <w:proofErr w:type="gramEnd"/>
      <w:r w:rsidRPr="00E26DAE">
        <w:rPr>
          <w:rFonts w:ascii="Congenial" w:hAnsi="Congenial"/>
          <w:sz w:val="28"/>
          <w:szCs w:val="28"/>
          <w:lang w:val="en-US"/>
        </w:rPr>
        <w:t xml:space="preserve"> and competencies.</w:t>
      </w:r>
    </w:p>
    <w:p w14:paraId="275250AA" w14:textId="2AD26D7D" w:rsidR="009823D9" w:rsidRPr="00E26DAE" w:rsidRDefault="00E26DAE" w:rsidP="00E26DAE">
      <w:pPr>
        <w:spacing w:line="360" w:lineRule="auto"/>
        <w:jc w:val="both"/>
        <w:rPr>
          <w:rFonts w:ascii="Congenial" w:hAnsi="Congenial"/>
          <w:sz w:val="28"/>
          <w:szCs w:val="28"/>
          <w:lang w:val="en-US"/>
        </w:rPr>
      </w:pPr>
      <w:r w:rsidRPr="00E26DAE">
        <w:rPr>
          <w:rFonts w:ascii="Congenial" w:hAnsi="Congenial"/>
          <w:sz w:val="28"/>
          <w:szCs w:val="28"/>
          <w:lang w:val="en-US"/>
        </w:rPr>
        <w:t>It adopts the principle of providing educational opportunities in areas of expertise and supports the professional development of faculty members. It supports the R&amp;D activities of academics and transfers the knowledge and skills obtained from these activities to students. As a vocational school "In the Heart of Nature", it adopts an understanding that loves and protects nature.</w:t>
      </w:r>
    </w:p>
    <w:sectPr w:rsidR="009823D9" w:rsidRPr="00E26DAE" w:rsidSect="00242390">
      <w:pgSz w:w="11906" w:h="16838"/>
      <w:pgMar w:top="1417" w:right="1417" w:bottom="1417" w:left="1417" w:header="708" w:footer="708" w:gutter="0"/>
      <w:pgBorders w:offsetFrom="page">
        <w:top w:val="decoArch" w:sz="30" w:space="24" w:color="C00000"/>
        <w:left w:val="decoArch" w:sz="30" w:space="24" w:color="C00000"/>
        <w:bottom w:val="decoArch" w:sz="30" w:space="24" w:color="C00000"/>
        <w:right w:val="decoArch" w:sz="30"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A"/>
    <w:rsid w:val="0010495B"/>
    <w:rsid w:val="0017604B"/>
    <w:rsid w:val="001825A2"/>
    <w:rsid w:val="00195E24"/>
    <w:rsid w:val="00241185"/>
    <w:rsid w:val="00242390"/>
    <w:rsid w:val="00285C44"/>
    <w:rsid w:val="0037007B"/>
    <w:rsid w:val="003B2C33"/>
    <w:rsid w:val="003F23B9"/>
    <w:rsid w:val="004F2485"/>
    <w:rsid w:val="0060364A"/>
    <w:rsid w:val="00752DBC"/>
    <w:rsid w:val="007C04EE"/>
    <w:rsid w:val="007E1C14"/>
    <w:rsid w:val="008F358C"/>
    <w:rsid w:val="00963B9C"/>
    <w:rsid w:val="009823D9"/>
    <w:rsid w:val="00983DE5"/>
    <w:rsid w:val="00B01CFE"/>
    <w:rsid w:val="00B810EA"/>
    <w:rsid w:val="00B86259"/>
    <w:rsid w:val="00C550AD"/>
    <w:rsid w:val="00C7584B"/>
    <w:rsid w:val="00D86AE0"/>
    <w:rsid w:val="00E26DAE"/>
    <w:rsid w:val="00F21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743F"/>
  <w15:chartTrackingRefBased/>
  <w15:docId w15:val="{43A9FC2E-1755-4328-BE29-3A993FC0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0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036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036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036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036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36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36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36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36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036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036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036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036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036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36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36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364A"/>
    <w:rPr>
      <w:rFonts w:eastAsiaTheme="majorEastAsia" w:cstheme="majorBidi"/>
      <w:color w:val="272727" w:themeColor="text1" w:themeTint="D8"/>
    </w:rPr>
  </w:style>
  <w:style w:type="paragraph" w:styleId="KonuBal">
    <w:name w:val="Title"/>
    <w:basedOn w:val="Normal"/>
    <w:next w:val="Normal"/>
    <w:link w:val="KonuBalChar"/>
    <w:uiPriority w:val="10"/>
    <w:qFormat/>
    <w:rsid w:val="0060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36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36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36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36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364A"/>
    <w:rPr>
      <w:i/>
      <w:iCs/>
      <w:color w:val="404040" w:themeColor="text1" w:themeTint="BF"/>
    </w:rPr>
  </w:style>
  <w:style w:type="paragraph" w:styleId="ListeParagraf">
    <w:name w:val="List Paragraph"/>
    <w:basedOn w:val="Normal"/>
    <w:uiPriority w:val="34"/>
    <w:qFormat/>
    <w:rsid w:val="0060364A"/>
    <w:pPr>
      <w:ind w:left="720"/>
      <w:contextualSpacing/>
    </w:pPr>
  </w:style>
  <w:style w:type="character" w:styleId="GlVurgulama">
    <w:name w:val="Intense Emphasis"/>
    <w:basedOn w:val="VarsaylanParagrafYazTipi"/>
    <w:uiPriority w:val="21"/>
    <w:qFormat/>
    <w:rsid w:val="0060364A"/>
    <w:rPr>
      <w:i/>
      <w:iCs/>
      <w:color w:val="0F4761" w:themeColor="accent1" w:themeShade="BF"/>
    </w:rPr>
  </w:style>
  <w:style w:type="paragraph" w:styleId="GlAlnt">
    <w:name w:val="Intense Quote"/>
    <w:basedOn w:val="Normal"/>
    <w:next w:val="Normal"/>
    <w:link w:val="GlAlntChar"/>
    <w:uiPriority w:val="30"/>
    <w:qFormat/>
    <w:rsid w:val="0060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0364A"/>
    <w:rPr>
      <w:i/>
      <w:iCs/>
      <w:color w:val="0F4761" w:themeColor="accent1" w:themeShade="BF"/>
    </w:rPr>
  </w:style>
  <w:style w:type="character" w:styleId="GlBavuru">
    <w:name w:val="Intense Reference"/>
    <w:basedOn w:val="VarsaylanParagrafYazTipi"/>
    <w:uiPriority w:val="32"/>
    <w:qFormat/>
    <w:rsid w:val="006036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kelleci</dc:creator>
  <cp:keywords/>
  <dc:description/>
  <cp:lastModifiedBy>orhan kelleci</cp:lastModifiedBy>
  <cp:revision>20</cp:revision>
  <dcterms:created xsi:type="dcterms:W3CDTF">2024-01-10T18:04:00Z</dcterms:created>
  <dcterms:modified xsi:type="dcterms:W3CDTF">2024-01-10T18:53:00Z</dcterms:modified>
</cp:coreProperties>
</file>